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0931" w14:textId="17DF032C" w:rsidR="00E15E8C" w:rsidRPr="006C4D51" w:rsidRDefault="00C65280" w:rsidP="00C65280">
      <w:pPr>
        <w:shd w:val="clear" w:color="auto" w:fill="FFFFFF"/>
        <w:spacing w:after="0" w:line="240" w:lineRule="auto"/>
        <w:jc w:val="center"/>
        <w:outlineLvl w:val="1"/>
        <w:rPr>
          <w:rFonts w:ascii="Times New Roman" w:eastAsia="Times New Roman" w:hAnsi="Times New Roman" w:cs="Times New Roman"/>
          <w:b/>
          <w:bCs/>
          <w:color w:val="0C081B"/>
          <w:sz w:val="28"/>
          <w:szCs w:val="28"/>
          <w:lang w:eastAsia="ru-RU"/>
        </w:rPr>
      </w:pPr>
      <w:r w:rsidRPr="006C4D51">
        <w:rPr>
          <w:rFonts w:ascii="Times New Roman" w:eastAsia="Times New Roman" w:hAnsi="Times New Roman" w:cs="Times New Roman"/>
          <w:b/>
          <w:bCs/>
          <w:color w:val="0C081B"/>
          <w:sz w:val="28"/>
          <w:szCs w:val="28"/>
          <w:lang w:eastAsia="ru-RU"/>
        </w:rPr>
        <w:t>ПОНЯТИЕ ПРИЕМНОЙ СЕМЬИ</w:t>
      </w:r>
    </w:p>
    <w:p w14:paraId="445A6B1A" w14:textId="60509700" w:rsidR="00E15E8C" w:rsidRPr="006C4D51" w:rsidRDefault="00E15E8C" w:rsidP="00C65280">
      <w:pPr>
        <w:shd w:val="clear" w:color="auto" w:fill="FFFFFF"/>
        <w:spacing w:after="0" w:line="240" w:lineRule="auto"/>
        <w:ind w:firstLine="708"/>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Под приемными родителями понимаются супруги, состоящие в </w:t>
      </w:r>
      <w:hyperlink r:id="rId5" w:history="1">
        <w:r w:rsidRPr="006C4D51">
          <w:rPr>
            <w:rFonts w:ascii="Times New Roman" w:eastAsia="Times New Roman" w:hAnsi="Times New Roman" w:cs="Times New Roman"/>
            <w:sz w:val="28"/>
            <w:szCs w:val="28"/>
            <w:lang w:eastAsia="ru-RU"/>
          </w:rPr>
          <w:t>законном браке</w:t>
        </w:r>
      </w:hyperlink>
      <w:r w:rsidRPr="006C4D51">
        <w:rPr>
          <w:rFonts w:ascii="Times New Roman" w:eastAsia="Times New Roman" w:hAnsi="Times New Roman" w:cs="Times New Roman"/>
          <w:color w:val="161617"/>
          <w:sz w:val="28"/>
          <w:szCs w:val="28"/>
          <w:lang w:eastAsia="ru-RU"/>
        </w:rPr>
        <w:t> (или один взрослый), принявшие на воспитание ребенка, оставшегося без родительской опеки по различным причинам. Родители принимают ребенка в семью по договору со службой опеки за вознаграждение, при этом обязуются обеспечивать ему питание, проживание, а также полноценное обучение и развитие.</w:t>
      </w:r>
    </w:p>
    <w:p w14:paraId="2C73147B" w14:textId="41B61582" w:rsidR="00E15E8C" w:rsidRPr="006C4D51" w:rsidRDefault="00E15E8C" w:rsidP="00C65280">
      <w:pPr>
        <w:shd w:val="clear" w:color="auto" w:fill="FFFFFF"/>
        <w:spacing w:after="0" w:line="240" w:lineRule="auto"/>
        <w:jc w:val="center"/>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b/>
          <w:bCs/>
          <w:color w:val="161617"/>
          <w:sz w:val="28"/>
          <w:szCs w:val="28"/>
          <w:lang w:eastAsia="ru-RU"/>
        </w:rPr>
        <w:t>Законодательное регулирование</w:t>
      </w:r>
      <w:r w:rsidRPr="006C4D51">
        <w:rPr>
          <w:rFonts w:ascii="Times New Roman" w:eastAsia="Times New Roman" w:hAnsi="Times New Roman" w:cs="Times New Roman"/>
          <w:color w:val="161617"/>
          <w:sz w:val="28"/>
          <w:szCs w:val="28"/>
          <w:lang w:eastAsia="ru-RU"/>
        </w:rPr>
        <w:t xml:space="preserve"> приемного родительства осуществляется:</w:t>
      </w:r>
    </w:p>
    <w:p w14:paraId="55E56D94" w14:textId="0163E2BD" w:rsidR="00E15E8C" w:rsidRPr="006C4D51" w:rsidRDefault="00C65280" w:rsidP="00C65280">
      <w:pPr>
        <w:numPr>
          <w:ilvl w:val="0"/>
          <w:numId w:val="1"/>
        </w:numPr>
        <w:shd w:val="clear" w:color="auto" w:fill="FFFFFF"/>
        <w:spacing w:after="0" w:line="240" w:lineRule="auto"/>
        <w:ind w:left="870"/>
        <w:jc w:val="both"/>
        <w:rPr>
          <w:rFonts w:ascii="Times New Roman" w:eastAsia="Times New Roman" w:hAnsi="Times New Roman" w:cs="Times New Roman"/>
          <w:b/>
          <w:bCs/>
          <w:sz w:val="28"/>
          <w:szCs w:val="28"/>
          <w:lang w:eastAsia="ru-RU"/>
        </w:rPr>
      </w:pPr>
      <w:r w:rsidRPr="006C4D51">
        <w:rPr>
          <w:rFonts w:ascii="Times New Roman" w:eastAsia="Times New Roman" w:hAnsi="Times New Roman" w:cs="Times New Roman"/>
          <w:noProof/>
          <w:color w:val="161617"/>
          <w:sz w:val="28"/>
          <w:szCs w:val="28"/>
          <w:lang w:eastAsia="ru-RU"/>
        </w:rPr>
        <w:drawing>
          <wp:anchor distT="0" distB="0" distL="114300" distR="114300" simplePos="0" relativeHeight="251658240" behindDoc="0" locked="0" layoutInCell="1" allowOverlap="1" wp14:anchorId="2DEB4389" wp14:editId="1B851CFF">
            <wp:simplePos x="0" y="0"/>
            <wp:positionH relativeFrom="margin">
              <wp:posOffset>-3810</wp:posOffset>
            </wp:positionH>
            <wp:positionV relativeFrom="margin">
              <wp:posOffset>1699260</wp:posOffset>
            </wp:positionV>
            <wp:extent cx="2762250" cy="1841500"/>
            <wp:effectExtent l="0" t="0" r="0"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7" w:anchor="/document/10105807/paragraph/133080:0" w:tgtFrame="_blank" w:history="1">
        <w:r w:rsidR="00E15E8C" w:rsidRPr="006C4D51">
          <w:rPr>
            <w:rFonts w:ascii="Times New Roman" w:eastAsia="Times New Roman" w:hAnsi="Times New Roman" w:cs="Times New Roman"/>
            <w:b/>
            <w:bCs/>
            <w:sz w:val="28"/>
            <w:szCs w:val="28"/>
            <w:lang w:eastAsia="ru-RU"/>
          </w:rPr>
          <w:t>Семейным кодексом</w:t>
        </w:r>
      </w:hyperlink>
      <w:r w:rsidRPr="006C4D51">
        <w:rPr>
          <w:rFonts w:ascii="Times New Roman" w:eastAsia="Times New Roman" w:hAnsi="Times New Roman" w:cs="Times New Roman"/>
          <w:b/>
          <w:bCs/>
          <w:sz w:val="28"/>
          <w:szCs w:val="28"/>
          <w:lang w:eastAsia="ru-RU"/>
        </w:rPr>
        <w:t xml:space="preserve"> (г</w:t>
      </w:r>
      <w:hyperlink r:id="rId8" w:anchor="/document/10105807/entry/621:0" w:tgtFrame="_blank" w:history="1">
        <w:r w:rsidRPr="006C4D51">
          <w:rPr>
            <w:rFonts w:ascii="Times New Roman" w:eastAsia="Times New Roman" w:hAnsi="Times New Roman" w:cs="Times New Roman"/>
            <w:b/>
            <w:bCs/>
            <w:sz w:val="28"/>
            <w:szCs w:val="28"/>
            <w:lang w:eastAsia="ru-RU"/>
          </w:rPr>
          <w:t>лава 21 СК РФ</w:t>
        </w:r>
      </w:hyperlink>
      <w:r w:rsidRPr="006C4D51">
        <w:rPr>
          <w:rFonts w:ascii="Times New Roman" w:eastAsia="Times New Roman" w:hAnsi="Times New Roman" w:cs="Times New Roman"/>
          <w:color w:val="161617"/>
          <w:sz w:val="28"/>
          <w:szCs w:val="28"/>
          <w:lang w:eastAsia="ru-RU"/>
        </w:rPr>
        <w:t> определяет понятие приемной семьи, а также содержание и основные условия соглашения о приемном родительстве)</w:t>
      </w:r>
      <w:r w:rsidR="00E15E8C" w:rsidRPr="006C4D51">
        <w:rPr>
          <w:rFonts w:ascii="Times New Roman" w:eastAsia="Times New Roman" w:hAnsi="Times New Roman" w:cs="Times New Roman"/>
          <w:sz w:val="28"/>
          <w:szCs w:val="28"/>
          <w:lang w:eastAsia="ru-RU"/>
        </w:rPr>
        <w:t>;</w:t>
      </w:r>
    </w:p>
    <w:p w14:paraId="5DA997C3" w14:textId="226BFDB1" w:rsidR="00E15E8C" w:rsidRPr="006C4D51" w:rsidRDefault="00000000" w:rsidP="00C65280">
      <w:pPr>
        <w:numPr>
          <w:ilvl w:val="0"/>
          <w:numId w:val="1"/>
        </w:numPr>
        <w:shd w:val="clear" w:color="auto" w:fill="FFFFFF"/>
        <w:spacing w:after="0" w:line="240" w:lineRule="auto"/>
        <w:ind w:left="870"/>
        <w:jc w:val="both"/>
        <w:rPr>
          <w:rFonts w:ascii="Times New Roman" w:eastAsia="Times New Roman" w:hAnsi="Times New Roman" w:cs="Times New Roman"/>
          <w:b/>
          <w:bCs/>
          <w:sz w:val="28"/>
          <w:szCs w:val="28"/>
          <w:lang w:eastAsia="ru-RU"/>
        </w:rPr>
      </w:pPr>
      <w:hyperlink r:id="rId9" w:anchor="/document/195610/paragraph/85:0" w:tgtFrame="_blank" w:history="1">
        <w:r w:rsidR="00E15E8C" w:rsidRPr="006C4D51">
          <w:rPr>
            <w:rFonts w:ascii="Times New Roman" w:eastAsia="Times New Roman" w:hAnsi="Times New Roman" w:cs="Times New Roman"/>
            <w:b/>
            <w:bCs/>
            <w:sz w:val="28"/>
            <w:szCs w:val="28"/>
            <w:lang w:eastAsia="ru-RU"/>
          </w:rPr>
          <w:t>Постановлением Правительства № 423</w:t>
        </w:r>
      </w:hyperlink>
      <w:r w:rsidR="00C65280" w:rsidRPr="006C4D51">
        <w:rPr>
          <w:rFonts w:ascii="Times New Roman" w:eastAsia="Times New Roman" w:hAnsi="Times New Roman" w:cs="Times New Roman"/>
          <w:b/>
          <w:bCs/>
          <w:sz w:val="28"/>
          <w:szCs w:val="28"/>
          <w:lang w:eastAsia="ru-RU"/>
        </w:rPr>
        <w:t xml:space="preserve"> (</w:t>
      </w:r>
      <w:r w:rsidR="00C65280" w:rsidRPr="006C4D51">
        <w:rPr>
          <w:rFonts w:ascii="Times New Roman" w:eastAsia="Times New Roman" w:hAnsi="Times New Roman" w:cs="Times New Roman"/>
          <w:color w:val="161617"/>
          <w:sz w:val="28"/>
          <w:szCs w:val="28"/>
          <w:lang w:eastAsia="ru-RU"/>
        </w:rPr>
        <w:t>устанавливает порядок выбора родителей и создание приемной семьи);</w:t>
      </w:r>
    </w:p>
    <w:p w14:paraId="7BC9C754" w14:textId="649DFB61" w:rsidR="00C65280" w:rsidRPr="006C4D51" w:rsidRDefault="00000000" w:rsidP="00A25361">
      <w:pPr>
        <w:pStyle w:val="a5"/>
        <w:numPr>
          <w:ilvl w:val="0"/>
          <w:numId w:val="1"/>
        </w:numPr>
        <w:shd w:val="clear" w:color="auto" w:fill="FFFFFF"/>
        <w:tabs>
          <w:tab w:val="clear" w:pos="720"/>
          <w:tab w:val="num" w:pos="360"/>
        </w:tabs>
        <w:spacing w:after="0" w:line="240" w:lineRule="auto"/>
        <w:ind w:left="0" w:firstLine="360"/>
        <w:jc w:val="both"/>
        <w:rPr>
          <w:rFonts w:ascii="Times New Roman" w:eastAsia="Times New Roman" w:hAnsi="Times New Roman" w:cs="Times New Roman"/>
          <w:b/>
          <w:bCs/>
          <w:sz w:val="28"/>
          <w:szCs w:val="28"/>
          <w:lang w:eastAsia="ru-RU"/>
        </w:rPr>
      </w:pPr>
      <w:hyperlink r:id="rId10" w:anchor="/document/193182/paragraph/9851:0" w:tgtFrame="_blank" w:history="1">
        <w:r w:rsidR="00E15E8C" w:rsidRPr="006C4D51">
          <w:rPr>
            <w:rFonts w:ascii="Times New Roman" w:eastAsia="Times New Roman" w:hAnsi="Times New Roman" w:cs="Times New Roman"/>
            <w:b/>
            <w:bCs/>
            <w:sz w:val="28"/>
            <w:szCs w:val="28"/>
            <w:lang w:eastAsia="ru-RU"/>
          </w:rPr>
          <w:t>Законом № 48 «Об опеке и попечительстве»</w:t>
        </w:r>
      </w:hyperlink>
      <w:r w:rsidR="00C65280" w:rsidRPr="006C4D51">
        <w:rPr>
          <w:rFonts w:ascii="Times New Roman" w:eastAsia="Times New Roman" w:hAnsi="Times New Roman" w:cs="Times New Roman"/>
          <w:b/>
          <w:bCs/>
          <w:sz w:val="28"/>
          <w:szCs w:val="28"/>
          <w:lang w:eastAsia="ru-RU"/>
        </w:rPr>
        <w:t xml:space="preserve"> (с</w:t>
      </w:r>
      <w:hyperlink r:id="rId11" w:anchor="/document/193182/paragraph/57:0" w:tgtFrame="_blank" w:history="1">
        <w:r w:rsidR="00E15E8C" w:rsidRPr="006C4D51">
          <w:rPr>
            <w:rFonts w:ascii="Times New Roman" w:eastAsia="Times New Roman" w:hAnsi="Times New Roman" w:cs="Times New Roman"/>
            <w:b/>
            <w:bCs/>
            <w:sz w:val="28"/>
            <w:szCs w:val="28"/>
            <w:lang w:eastAsia="ru-RU"/>
          </w:rPr>
          <w:t>т. 8 закона № 48</w:t>
        </w:r>
      </w:hyperlink>
      <w:r w:rsidR="00C65280" w:rsidRPr="006C4D51">
        <w:rPr>
          <w:rFonts w:ascii="Times New Roman" w:eastAsia="Times New Roman" w:hAnsi="Times New Roman" w:cs="Times New Roman"/>
          <w:b/>
          <w:bCs/>
          <w:sz w:val="28"/>
          <w:szCs w:val="28"/>
          <w:lang w:eastAsia="ru-RU"/>
        </w:rPr>
        <w:t xml:space="preserve"> </w:t>
      </w:r>
      <w:r w:rsidR="00E15E8C" w:rsidRPr="006C4D51">
        <w:rPr>
          <w:rFonts w:ascii="Times New Roman" w:eastAsia="Times New Roman" w:hAnsi="Times New Roman" w:cs="Times New Roman"/>
          <w:color w:val="161617"/>
          <w:sz w:val="28"/>
          <w:szCs w:val="28"/>
          <w:lang w:eastAsia="ru-RU"/>
        </w:rPr>
        <w:t>регламентирует полномочия сотрудников опекунской службы в плане подбора приемных родителей для детей, оставшихся без попечения биологических матери и отца</w:t>
      </w:r>
      <w:r w:rsidR="00C65280" w:rsidRPr="006C4D51">
        <w:rPr>
          <w:rFonts w:ascii="Times New Roman" w:eastAsia="Times New Roman" w:hAnsi="Times New Roman" w:cs="Times New Roman"/>
          <w:color w:val="161617"/>
          <w:sz w:val="28"/>
          <w:szCs w:val="28"/>
          <w:lang w:eastAsia="ru-RU"/>
        </w:rPr>
        <w:t>)</w:t>
      </w:r>
      <w:r w:rsidR="00E15E8C" w:rsidRPr="006C4D51">
        <w:rPr>
          <w:rFonts w:ascii="Times New Roman" w:eastAsia="Times New Roman" w:hAnsi="Times New Roman" w:cs="Times New Roman"/>
          <w:color w:val="161617"/>
          <w:sz w:val="28"/>
          <w:szCs w:val="28"/>
          <w:lang w:eastAsia="ru-RU"/>
        </w:rPr>
        <w:t>.</w:t>
      </w:r>
    </w:p>
    <w:p w14:paraId="322B84B3" w14:textId="77777777" w:rsidR="00E15E8C" w:rsidRPr="006C4D51" w:rsidRDefault="00E15E8C" w:rsidP="00C65280">
      <w:pPr>
        <w:shd w:val="clear" w:color="auto" w:fill="D8D8D8"/>
        <w:spacing w:after="0" w:line="240" w:lineRule="auto"/>
        <w:jc w:val="both"/>
        <w:rPr>
          <w:rFonts w:ascii="Times New Roman" w:eastAsia="Times New Roman" w:hAnsi="Times New Roman" w:cs="Times New Roman"/>
          <w:i/>
          <w:iCs/>
          <w:color w:val="333333"/>
          <w:sz w:val="28"/>
          <w:szCs w:val="28"/>
          <w:lang w:eastAsia="ru-RU"/>
        </w:rPr>
      </w:pPr>
      <w:r w:rsidRPr="006C4D51">
        <w:rPr>
          <w:rFonts w:ascii="Times New Roman" w:eastAsia="Times New Roman" w:hAnsi="Times New Roman" w:cs="Times New Roman"/>
          <w:i/>
          <w:iCs/>
          <w:color w:val="333333"/>
          <w:sz w:val="28"/>
          <w:szCs w:val="28"/>
          <w:lang w:eastAsia="ru-RU"/>
        </w:rPr>
        <w:t>Договор со службой опеки на содержание </w:t>
      </w:r>
      <w:hyperlink r:id="rId12" w:history="1">
        <w:r w:rsidRPr="006C4D51">
          <w:rPr>
            <w:rFonts w:ascii="Times New Roman" w:eastAsia="Times New Roman" w:hAnsi="Times New Roman" w:cs="Times New Roman"/>
            <w:b/>
            <w:bCs/>
            <w:i/>
            <w:iCs/>
            <w:sz w:val="28"/>
            <w:szCs w:val="28"/>
            <w:lang w:eastAsia="ru-RU"/>
          </w:rPr>
          <w:t>приемных детей</w:t>
        </w:r>
      </w:hyperlink>
      <w:r w:rsidRPr="006C4D51">
        <w:rPr>
          <w:rFonts w:ascii="Times New Roman" w:eastAsia="Times New Roman" w:hAnsi="Times New Roman" w:cs="Times New Roman"/>
          <w:i/>
          <w:iCs/>
          <w:color w:val="333333"/>
          <w:sz w:val="28"/>
          <w:szCs w:val="28"/>
          <w:lang w:eastAsia="ru-RU"/>
        </w:rPr>
        <w:t> приравнивается к гражданским сделкам и регулируется положениями ГК РФ о </w:t>
      </w:r>
      <w:hyperlink r:id="rId13" w:history="1">
        <w:r w:rsidRPr="006C4D51">
          <w:rPr>
            <w:rFonts w:ascii="Times New Roman" w:eastAsia="Times New Roman" w:hAnsi="Times New Roman" w:cs="Times New Roman"/>
            <w:b/>
            <w:bCs/>
            <w:i/>
            <w:iCs/>
            <w:sz w:val="28"/>
            <w:szCs w:val="28"/>
            <w:lang w:eastAsia="ru-RU"/>
          </w:rPr>
          <w:t>соглашениях</w:t>
        </w:r>
      </w:hyperlink>
      <w:r w:rsidRPr="006C4D51">
        <w:rPr>
          <w:rFonts w:ascii="Times New Roman" w:eastAsia="Times New Roman" w:hAnsi="Times New Roman" w:cs="Times New Roman"/>
          <w:i/>
          <w:iCs/>
          <w:color w:val="333333"/>
          <w:sz w:val="28"/>
          <w:szCs w:val="28"/>
          <w:lang w:eastAsia="ru-RU"/>
        </w:rPr>
        <w:t> и договорах, кроме случаев, описанных в Семейном кодексе. Расторжение договора возможно по инициативе любой из сторон, если это не противоречит интересам ребенка.</w:t>
      </w:r>
    </w:p>
    <w:p w14:paraId="4A8EA18A" w14:textId="39DBFB34" w:rsidR="00E15E8C" w:rsidRPr="006C4D51" w:rsidRDefault="00E15E8C" w:rsidP="00C65280">
      <w:pPr>
        <w:shd w:val="clear" w:color="auto" w:fill="FFFFFF"/>
        <w:spacing w:after="0" w:line="240" w:lineRule="auto"/>
        <w:ind w:firstLine="708"/>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Формально для расторжения договора по инициативе приемных родителей должны быть существенные причины, но на практике родителям, не желающим больше воспитывать приемного сына или дочь, не оставляют детей принудительно на срок дольше месяца с момента извещения о желании расторгнуть соглашение.</w:t>
      </w:r>
    </w:p>
    <w:p w14:paraId="5CD81528" w14:textId="77777777" w:rsidR="00E15E8C" w:rsidRPr="006C4D51" w:rsidRDefault="00E15E8C" w:rsidP="00C65280">
      <w:pPr>
        <w:shd w:val="clear" w:color="auto" w:fill="FFFFFF"/>
        <w:spacing w:after="0" w:line="240" w:lineRule="auto"/>
        <w:jc w:val="center"/>
        <w:outlineLvl w:val="1"/>
        <w:rPr>
          <w:rFonts w:ascii="Times New Roman" w:eastAsia="Times New Roman" w:hAnsi="Times New Roman" w:cs="Times New Roman"/>
          <w:b/>
          <w:bCs/>
          <w:color w:val="0C081B"/>
          <w:sz w:val="28"/>
          <w:szCs w:val="28"/>
          <w:lang w:eastAsia="ru-RU"/>
        </w:rPr>
      </w:pPr>
      <w:r w:rsidRPr="006C4D51">
        <w:rPr>
          <w:rFonts w:ascii="Times New Roman" w:eastAsia="Times New Roman" w:hAnsi="Times New Roman" w:cs="Times New Roman"/>
          <w:b/>
          <w:bCs/>
          <w:color w:val="0C081B"/>
          <w:sz w:val="28"/>
          <w:szCs w:val="28"/>
          <w:lang w:eastAsia="ru-RU"/>
        </w:rPr>
        <w:t>Права и обязанности приемных родителей</w:t>
      </w:r>
    </w:p>
    <w:p w14:paraId="77E68842" w14:textId="77777777" w:rsidR="00E15E8C" w:rsidRPr="006C4D51" w:rsidRDefault="00000000" w:rsidP="00C65280">
      <w:pPr>
        <w:shd w:val="clear" w:color="auto" w:fill="FFFFFF"/>
        <w:spacing w:after="0" w:line="240" w:lineRule="auto"/>
        <w:ind w:firstLine="708"/>
        <w:jc w:val="both"/>
        <w:rPr>
          <w:rFonts w:ascii="Times New Roman" w:eastAsia="Times New Roman" w:hAnsi="Times New Roman" w:cs="Times New Roman"/>
          <w:color w:val="161617"/>
          <w:sz w:val="28"/>
          <w:szCs w:val="28"/>
          <w:lang w:eastAsia="ru-RU"/>
        </w:rPr>
      </w:pPr>
      <w:hyperlink r:id="rId14" w:history="1">
        <w:r w:rsidR="00E15E8C" w:rsidRPr="006C4D51">
          <w:rPr>
            <w:rFonts w:ascii="Times New Roman" w:eastAsia="Times New Roman" w:hAnsi="Times New Roman" w:cs="Times New Roman"/>
            <w:b/>
            <w:bCs/>
            <w:sz w:val="28"/>
            <w:szCs w:val="28"/>
            <w:lang w:eastAsia="ru-RU"/>
          </w:rPr>
          <w:t>Права приемных родителей</w:t>
        </w:r>
      </w:hyperlink>
      <w:r w:rsidR="00E15E8C" w:rsidRPr="006C4D51">
        <w:rPr>
          <w:rFonts w:ascii="Times New Roman" w:eastAsia="Times New Roman" w:hAnsi="Times New Roman" w:cs="Times New Roman"/>
          <w:b/>
          <w:bCs/>
          <w:sz w:val="28"/>
          <w:szCs w:val="28"/>
          <w:lang w:eastAsia="ru-RU"/>
        </w:rPr>
        <w:t> </w:t>
      </w:r>
      <w:r w:rsidR="00E15E8C" w:rsidRPr="006C4D51">
        <w:rPr>
          <w:rFonts w:ascii="Times New Roman" w:eastAsia="Times New Roman" w:hAnsi="Times New Roman" w:cs="Times New Roman"/>
          <w:color w:val="161617"/>
          <w:sz w:val="28"/>
          <w:szCs w:val="28"/>
          <w:lang w:eastAsia="ru-RU"/>
        </w:rPr>
        <w:t>приравниваются к правам опекунов и попечителей несовершеннолетних, при этом опека осуществляется над детьми до 14-ти лет, а попечительство – над детьми в возрасте 14-18 лет.</w:t>
      </w:r>
    </w:p>
    <w:p w14:paraId="620644AF" w14:textId="77777777" w:rsidR="00E15E8C" w:rsidRPr="006C4D51" w:rsidRDefault="00E15E8C" w:rsidP="00C65280">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Права приемных родителей перечислены в </w:t>
      </w:r>
      <w:hyperlink r:id="rId15" w:anchor="/document/10105807/entry/1481:0" w:tgtFrame="_blank" w:history="1">
        <w:r w:rsidRPr="006C4D51">
          <w:rPr>
            <w:rFonts w:ascii="Times New Roman" w:eastAsia="Times New Roman" w:hAnsi="Times New Roman" w:cs="Times New Roman"/>
            <w:b/>
            <w:bCs/>
            <w:sz w:val="28"/>
            <w:szCs w:val="28"/>
            <w:lang w:eastAsia="ru-RU"/>
          </w:rPr>
          <w:t>ст. 148.1 СК РФ</w:t>
        </w:r>
      </w:hyperlink>
      <w:r w:rsidRPr="006C4D51">
        <w:rPr>
          <w:rFonts w:ascii="Times New Roman" w:eastAsia="Times New Roman" w:hAnsi="Times New Roman" w:cs="Times New Roman"/>
          <w:color w:val="161617"/>
          <w:sz w:val="28"/>
          <w:szCs w:val="28"/>
          <w:lang w:eastAsia="ru-RU"/>
        </w:rPr>
        <w:t> и включают в себя:</w:t>
      </w:r>
    </w:p>
    <w:p w14:paraId="1BD7D5CC" w14:textId="77777777" w:rsidR="00E15E8C" w:rsidRPr="006C4D51" w:rsidRDefault="00E15E8C" w:rsidP="00C65280">
      <w:pPr>
        <w:numPr>
          <w:ilvl w:val="0"/>
          <w:numId w:val="2"/>
        </w:numPr>
        <w:shd w:val="clear" w:color="auto" w:fill="FFFFFF"/>
        <w:tabs>
          <w:tab w:val="clear" w:pos="720"/>
          <w:tab w:val="num" w:pos="142"/>
          <w:tab w:val="left" w:pos="284"/>
        </w:tabs>
        <w:spacing w:after="0" w:line="240" w:lineRule="auto"/>
        <w:ind w:left="0" w:firstLine="142"/>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право возврата приемных детей от любых лиц, их удерживающих, в том числе от биологических родителей;</w:t>
      </w:r>
    </w:p>
    <w:p w14:paraId="4231BE1D" w14:textId="77777777" w:rsidR="00E15E8C" w:rsidRPr="006C4D51" w:rsidRDefault="00E15E8C" w:rsidP="00C65280">
      <w:pPr>
        <w:numPr>
          <w:ilvl w:val="0"/>
          <w:numId w:val="2"/>
        </w:numPr>
        <w:shd w:val="clear" w:color="auto" w:fill="FFFFFF"/>
        <w:tabs>
          <w:tab w:val="clear" w:pos="720"/>
          <w:tab w:val="num" w:pos="142"/>
          <w:tab w:val="left" w:pos="284"/>
        </w:tabs>
        <w:spacing w:after="0" w:line="240" w:lineRule="auto"/>
        <w:ind w:left="0" w:firstLine="142"/>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право воспитывать приемных детей по своему усмотрению;</w:t>
      </w:r>
    </w:p>
    <w:p w14:paraId="0957318F" w14:textId="77777777" w:rsidR="00E15E8C" w:rsidRPr="006C4D51" w:rsidRDefault="00E15E8C" w:rsidP="00C65280">
      <w:pPr>
        <w:numPr>
          <w:ilvl w:val="0"/>
          <w:numId w:val="2"/>
        </w:numPr>
        <w:shd w:val="clear" w:color="auto" w:fill="FFFFFF"/>
        <w:tabs>
          <w:tab w:val="clear" w:pos="720"/>
          <w:tab w:val="num" w:pos="142"/>
          <w:tab w:val="left" w:pos="284"/>
        </w:tabs>
        <w:spacing w:after="0" w:line="240" w:lineRule="auto"/>
        <w:ind w:left="0" w:firstLine="142"/>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право выбирать школу, колледж и иное образовательное учреждение для приемных детей;</w:t>
      </w:r>
    </w:p>
    <w:p w14:paraId="7114F850" w14:textId="77777777" w:rsidR="00E15E8C" w:rsidRPr="006C4D51" w:rsidRDefault="00E15E8C" w:rsidP="00C65280">
      <w:pPr>
        <w:numPr>
          <w:ilvl w:val="0"/>
          <w:numId w:val="2"/>
        </w:numPr>
        <w:shd w:val="clear" w:color="auto" w:fill="FFFFFF"/>
        <w:tabs>
          <w:tab w:val="clear" w:pos="720"/>
          <w:tab w:val="num" w:pos="142"/>
          <w:tab w:val="left" w:pos="284"/>
        </w:tabs>
        <w:spacing w:after="0" w:line="240" w:lineRule="auto"/>
        <w:ind w:left="0" w:firstLine="142"/>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право представлять </w:t>
      </w:r>
      <w:hyperlink r:id="rId16" w:history="1">
        <w:r w:rsidRPr="006C4D51">
          <w:rPr>
            <w:rFonts w:ascii="Times New Roman" w:eastAsia="Times New Roman" w:hAnsi="Times New Roman" w:cs="Times New Roman"/>
            <w:sz w:val="28"/>
            <w:szCs w:val="28"/>
            <w:lang w:eastAsia="ru-RU"/>
          </w:rPr>
          <w:t>интересы ребенка</w:t>
        </w:r>
      </w:hyperlink>
      <w:r w:rsidRPr="006C4D51">
        <w:rPr>
          <w:rFonts w:ascii="Times New Roman" w:eastAsia="Times New Roman" w:hAnsi="Times New Roman" w:cs="Times New Roman"/>
          <w:color w:val="161617"/>
          <w:sz w:val="28"/>
          <w:szCs w:val="28"/>
          <w:lang w:eastAsia="ru-RU"/>
        </w:rPr>
        <w:t>.</w:t>
      </w:r>
    </w:p>
    <w:p w14:paraId="4C870C33" w14:textId="77777777" w:rsidR="00E15E8C" w:rsidRPr="006C4D51" w:rsidRDefault="00E15E8C" w:rsidP="00C65280">
      <w:pPr>
        <w:shd w:val="clear" w:color="auto" w:fill="FFFFFF"/>
        <w:spacing w:after="0" w:line="240" w:lineRule="auto"/>
        <w:ind w:firstLine="708"/>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Важно учесть, что при выборе способа воспитания приемные родители обязаны обеспечивать ребенку всестороннее моральное, нравственное и физическое развитие, а также следить за качественным обучением в школе и контролировать все этапы социализации в период взросления.</w:t>
      </w:r>
    </w:p>
    <w:p w14:paraId="73EBD32C" w14:textId="77777777" w:rsidR="00E15E8C" w:rsidRPr="006C4D51" w:rsidRDefault="00E15E8C" w:rsidP="00C65280">
      <w:pPr>
        <w:shd w:val="clear" w:color="auto" w:fill="DFF0D8"/>
        <w:spacing w:after="0" w:line="240" w:lineRule="auto"/>
        <w:jc w:val="both"/>
        <w:textAlignment w:val="center"/>
        <w:rPr>
          <w:rFonts w:ascii="Times New Roman" w:eastAsia="Times New Roman" w:hAnsi="Times New Roman" w:cs="Times New Roman"/>
          <w:i/>
          <w:iCs/>
          <w:color w:val="000000"/>
          <w:sz w:val="28"/>
          <w:szCs w:val="28"/>
          <w:lang w:eastAsia="ru-RU"/>
        </w:rPr>
      </w:pPr>
      <w:r w:rsidRPr="006C4D51">
        <w:rPr>
          <w:rFonts w:ascii="Times New Roman" w:eastAsia="Times New Roman" w:hAnsi="Times New Roman" w:cs="Times New Roman"/>
          <w:b/>
          <w:bCs/>
          <w:i/>
          <w:iCs/>
          <w:color w:val="000000"/>
          <w:sz w:val="28"/>
          <w:szCs w:val="28"/>
          <w:lang w:eastAsia="ru-RU"/>
        </w:rPr>
        <w:t>Контроль</w:t>
      </w:r>
      <w:r w:rsidRPr="006C4D51">
        <w:rPr>
          <w:rFonts w:ascii="Times New Roman" w:eastAsia="Times New Roman" w:hAnsi="Times New Roman" w:cs="Times New Roman"/>
          <w:i/>
          <w:iCs/>
          <w:color w:val="000000"/>
          <w:sz w:val="28"/>
          <w:szCs w:val="28"/>
          <w:lang w:eastAsia="ru-RU"/>
        </w:rPr>
        <w:t xml:space="preserve"> над выполнением родительских обязанностей в отношении приемных детей осуществляется службой опеки, сотрудники которой руководствуются интересами детей и условиями </w:t>
      </w:r>
      <w:r w:rsidRPr="006C4D51">
        <w:rPr>
          <w:rFonts w:ascii="Times New Roman" w:eastAsia="Times New Roman" w:hAnsi="Times New Roman" w:cs="Times New Roman"/>
          <w:b/>
          <w:bCs/>
          <w:i/>
          <w:iCs/>
          <w:color w:val="000000"/>
          <w:sz w:val="28"/>
          <w:szCs w:val="28"/>
          <w:lang w:eastAsia="ru-RU"/>
        </w:rPr>
        <w:t>договора</w:t>
      </w:r>
      <w:r w:rsidRPr="006C4D51">
        <w:rPr>
          <w:rFonts w:ascii="Times New Roman" w:eastAsia="Times New Roman" w:hAnsi="Times New Roman" w:cs="Times New Roman"/>
          <w:i/>
          <w:iCs/>
          <w:color w:val="000000"/>
          <w:sz w:val="28"/>
          <w:szCs w:val="28"/>
          <w:lang w:eastAsia="ru-RU"/>
        </w:rPr>
        <w:t>, заключенного с приемными родителями.</w:t>
      </w:r>
    </w:p>
    <w:p w14:paraId="3911263C" w14:textId="77777777" w:rsidR="00E15E8C" w:rsidRPr="006C4D51" w:rsidRDefault="00E15E8C" w:rsidP="00C65280">
      <w:pPr>
        <w:shd w:val="clear" w:color="auto" w:fill="FFFFFF"/>
        <w:spacing w:after="0" w:line="240" w:lineRule="auto"/>
        <w:ind w:firstLine="708"/>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 xml:space="preserve">В таком договоре обязанности и права родителей прописываются как можно более подробно, и при невыполнении любого пункта служба опеки вправе </w:t>
      </w:r>
      <w:r w:rsidRPr="006C4D51">
        <w:rPr>
          <w:rFonts w:ascii="Times New Roman" w:eastAsia="Times New Roman" w:hAnsi="Times New Roman" w:cs="Times New Roman"/>
          <w:color w:val="161617"/>
          <w:sz w:val="28"/>
          <w:szCs w:val="28"/>
          <w:lang w:eastAsia="ru-RU"/>
        </w:rPr>
        <w:lastRenderedPageBreak/>
        <w:t>санкционировать приостановку выплаты вознаграждения, а при многочисленных нарушениях дети могут </w:t>
      </w:r>
      <w:hyperlink r:id="rId17" w:history="1">
        <w:r w:rsidRPr="006C4D51">
          <w:rPr>
            <w:rFonts w:ascii="Times New Roman" w:eastAsia="Times New Roman" w:hAnsi="Times New Roman" w:cs="Times New Roman"/>
            <w:b/>
            <w:bCs/>
            <w:sz w:val="28"/>
            <w:szCs w:val="28"/>
            <w:lang w:eastAsia="ru-RU"/>
          </w:rPr>
          <w:t>изыматься</w:t>
        </w:r>
      </w:hyperlink>
      <w:r w:rsidRPr="006C4D51">
        <w:rPr>
          <w:rFonts w:ascii="Times New Roman" w:eastAsia="Times New Roman" w:hAnsi="Times New Roman" w:cs="Times New Roman"/>
          <w:color w:val="161617"/>
          <w:sz w:val="28"/>
          <w:szCs w:val="28"/>
          <w:lang w:eastAsia="ru-RU"/>
        </w:rPr>
        <w:t> службой опеки из семей на основании невыполнения приемными родителями своих обязанностей или нарушения прав детей.</w:t>
      </w:r>
    </w:p>
    <w:p w14:paraId="61F4B153" w14:textId="77777777" w:rsidR="00E15E8C" w:rsidRPr="006C4D51" w:rsidRDefault="00E15E8C" w:rsidP="00C65280">
      <w:pPr>
        <w:shd w:val="clear" w:color="auto" w:fill="FFFFFF"/>
        <w:spacing w:after="0" w:line="240" w:lineRule="auto"/>
        <w:jc w:val="center"/>
        <w:outlineLvl w:val="1"/>
        <w:rPr>
          <w:rFonts w:ascii="Times New Roman" w:eastAsia="Times New Roman" w:hAnsi="Times New Roman" w:cs="Times New Roman"/>
          <w:b/>
          <w:bCs/>
          <w:color w:val="0C081B"/>
          <w:sz w:val="28"/>
          <w:szCs w:val="28"/>
          <w:lang w:eastAsia="ru-RU"/>
        </w:rPr>
      </w:pPr>
      <w:r w:rsidRPr="006C4D51">
        <w:rPr>
          <w:rFonts w:ascii="Times New Roman" w:eastAsia="Times New Roman" w:hAnsi="Times New Roman" w:cs="Times New Roman"/>
          <w:b/>
          <w:bCs/>
          <w:color w:val="0C081B"/>
          <w:sz w:val="28"/>
          <w:szCs w:val="28"/>
          <w:lang w:eastAsia="ru-RU"/>
        </w:rPr>
        <w:t>Отличие прав приемных родителей от прав родных</w:t>
      </w:r>
    </w:p>
    <w:p w14:paraId="03439BB7" w14:textId="77777777" w:rsidR="00E15E8C" w:rsidRPr="006C4D51" w:rsidRDefault="00E15E8C" w:rsidP="00C65280">
      <w:pPr>
        <w:shd w:val="clear" w:color="auto" w:fill="FFFFFF"/>
        <w:spacing w:after="0" w:line="240" w:lineRule="auto"/>
        <w:ind w:firstLine="510"/>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Родительские права в приемной семье практически приравнены к правам биологических родителей или усыновителей с целью максимального соблюдения интересов детей, но реализация таких прав имеет ряд ограничений. К таким ограничениям относятся:</w:t>
      </w:r>
    </w:p>
    <w:p w14:paraId="53B977CC" w14:textId="77777777" w:rsidR="00E15E8C" w:rsidRPr="006C4D51" w:rsidRDefault="00E15E8C" w:rsidP="00C65280">
      <w:pPr>
        <w:numPr>
          <w:ilvl w:val="0"/>
          <w:numId w:val="3"/>
        </w:numPr>
        <w:shd w:val="clear" w:color="auto" w:fill="FFFFFF"/>
        <w:spacing w:after="0" w:line="240" w:lineRule="auto"/>
        <w:ind w:left="870"/>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отсутствие права препятствовать общению с родителями;</w:t>
      </w:r>
    </w:p>
    <w:p w14:paraId="0D35AF6C" w14:textId="77777777" w:rsidR="00E15E8C" w:rsidRPr="006C4D51" w:rsidRDefault="00E15E8C" w:rsidP="00C65280">
      <w:pPr>
        <w:numPr>
          <w:ilvl w:val="0"/>
          <w:numId w:val="3"/>
        </w:numPr>
        <w:shd w:val="clear" w:color="auto" w:fill="FFFFFF"/>
        <w:spacing w:after="0" w:line="240" w:lineRule="auto"/>
        <w:ind w:left="870"/>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отсутствие права самостоятельного выбора способа обучения;</w:t>
      </w:r>
    </w:p>
    <w:p w14:paraId="5F977256" w14:textId="77777777" w:rsidR="00E15E8C" w:rsidRPr="006C4D51" w:rsidRDefault="00E15E8C" w:rsidP="00C65280">
      <w:pPr>
        <w:numPr>
          <w:ilvl w:val="0"/>
          <w:numId w:val="3"/>
        </w:numPr>
        <w:shd w:val="clear" w:color="auto" w:fill="FFFFFF"/>
        <w:spacing w:after="0" w:line="240" w:lineRule="auto"/>
        <w:ind w:left="870"/>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отсутствие </w:t>
      </w:r>
      <w:hyperlink r:id="rId18" w:history="1">
        <w:r w:rsidRPr="006C4D51">
          <w:rPr>
            <w:rFonts w:ascii="Times New Roman" w:eastAsia="Times New Roman" w:hAnsi="Times New Roman" w:cs="Times New Roman"/>
            <w:sz w:val="28"/>
            <w:szCs w:val="28"/>
            <w:lang w:eastAsia="ru-RU"/>
          </w:rPr>
          <w:t>наследственного права</w:t>
        </w:r>
      </w:hyperlink>
      <w:r w:rsidRPr="006C4D51">
        <w:rPr>
          <w:rFonts w:ascii="Times New Roman" w:eastAsia="Times New Roman" w:hAnsi="Times New Roman" w:cs="Times New Roman"/>
          <w:color w:val="161617"/>
          <w:sz w:val="28"/>
          <w:szCs w:val="28"/>
          <w:lang w:eastAsia="ru-RU"/>
        </w:rPr>
        <w:t>.</w:t>
      </w:r>
    </w:p>
    <w:p w14:paraId="500A3E9C" w14:textId="41618391" w:rsidR="00E15E8C" w:rsidRPr="006C4D51" w:rsidRDefault="00E15E8C" w:rsidP="00C65280">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Приемные родители </w:t>
      </w:r>
      <w:hyperlink r:id="rId19" w:history="1">
        <w:r w:rsidRPr="006C4D51">
          <w:rPr>
            <w:rFonts w:ascii="Times New Roman" w:eastAsia="Times New Roman" w:hAnsi="Times New Roman" w:cs="Times New Roman"/>
            <w:b/>
            <w:bCs/>
            <w:sz w:val="28"/>
            <w:szCs w:val="28"/>
            <w:lang w:eastAsia="ru-RU"/>
          </w:rPr>
          <w:t>не могут запретить</w:t>
        </w:r>
      </w:hyperlink>
      <w:r w:rsidRPr="006C4D51">
        <w:rPr>
          <w:rFonts w:ascii="Times New Roman" w:eastAsia="Times New Roman" w:hAnsi="Times New Roman" w:cs="Times New Roman"/>
          <w:color w:val="161617"/>
          <w:sz w:val="28"/>
          <w:szCs w:val="28"/>
          <w:lang w:eastAsia="ru-RU"/>
        </w:rPr>
        <w:t> воспитанникам общаться со своими биологическими родителями за исключением случаев, когда подобное общение опасно и запрещено судом, в отличие от родных отца и матери, которые при нахождении ребенка в семье могут запретить ему общаться с любыми лицами, не приходящимися родственниками, в том числе с бывшими опекунами.</w:t>
      </w:r>
    </w:p>
    <w:p w14:paraId="3410B9B2" w14:textId="77777777" w:rsidR="00E15E8C" w:rsidRPr="006C4D51" w:rsidRDefault="00E15E8C" w:rsidP="00C65280">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b/>
          <w:bCs/>
          <w:color w:val="161617"/>
          <w:sz w:val="28"/>
          <w:szCs w:val="28"/>
          <w:lang w:eastAsia="ru-RU"/>
        </w:rPr>
        <w:t>Выбор способа обучения (домашнее или общешкольное)</w:t>
      </w:r>
      <w:r w:rsidRPr="006C4D51">
        <w:rPr>
          <w:rFonts w:ascii="Times New Roman" w:eastAsia="Times New Roman" w:hAnsi="Times New Roman" w:cs="Times New Roman"/>
          <w:color w:val="161617"/>
          <w:sz w:val="28"/>
          <w:szCs w:val="28"/>
          <w:lang w:eastAsia="ru-RU"/>
        </w:rPr>
        <w:t xml:space="preserve"> могут самостоятельно определять только </w:t>
      </w:r>
      <w:hyperlink r:id="rId20" w:history="1">
        <w:r w:rsidRPr="006C4D51">
          <w:rPr>
            <w:rFonts w:ascii="Times New Roman" w:eastAsia="Times New Roman" w:hAnsi="Times New Roman" w:cs="Times New Roman"/>
            <w:sz w:val="28"/>
            <w:szCs w:val="28"/>
            <w:lang w:eastAsia="ru-RU"/>
          </w:rPr>
          <w:t>родные отец</w:t>
        </w:r>
      </w:hyperlink>
      <w:r w:rsidRPr="006C4D51">
        <w:rPr>
          <w:rFonts w:ascii="Times New Roman" w:eastAsia="Times New Roman" w:hAnsi="Times New Roman" w:cs="Times New Roman"/>
          <w:color w:val="161617"/>
          <w:sz w:val="28"/>
          <w:szCs w:val="28"/>
          <w:lang w:eastAsia="ru-RU"/>
        </w:rPr>
        <w:t> и мать или усыновители, а приемные родители должны в данном вопросе учитывать мнение сотрудников опеки (</w:t>
      </w:r>
      <w:hyperlink r:id="rId21" w:anchor="/document/10105807/entry/1481:0" w:tgtFrame="_blank" w:history="1">
        <w:r w:rsidRPr="006C4D51">
          <w:rPr>
            <w:rFonts w:ascii="Times New Roman" w:eastAsia="Times New Roman" w:hAnsi="Times New Roman" w:cs="Times New Roman"/>
            <w:sz w:val="28"/>
            <w:szCs w:val="28"/>
            <w:lang w:eastAsia="ru-RU"/>
          </w:rPr>
          <w:t>п. 6 ст. 148.1 СК РФ</w:t>
        </w:r>
      </w:hyperlink>
      <w:r w:rsidRPr="006C4D51">
        <w:rPr>
          <w:rFonts w:ascii="Times New Roman" w:eastAsia="Times New Roman" w:hAnsi="Times New Roman" w:cs="Times New Roman"/>
          <w:color w:val="161617"/>
          <w:sz w:val="28"/>
          <w:szCs w:val="28"/>
          <w:lang w:eastAsia="ru-RU"/>
        </w:rPr>
        <w:t>), в противном случае опека может оспорить решение приемных родителей в судебном порядке.</w:t>
      </w:r>
    </w:p>
    <w:p w14:paraId="00B09F09" w14:textId="77777777" w:rsidR="00E15E8C" w:rsidRPr="006C4D51" w:rsidRDefault="00E15E8C" w:rsidP="00C65280">
      <w:pPr>
        <w:shd w:val="clear" w:color="auto" w:fill="FFFFFF"/>
        <w:spacing w:after="0" w:line="240" w:lineRule="auto"/>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 xml:space="preserve">Также приемные родители полностью лишены </w:t>
      </w:r>
      <w:r w:rsidRPr="006C4D51">
        <w:rPr>
          <w:rFonts w:ascii="Times New Roman" w:eastAsia="Times New Roman" w:hAnsi="Times New Roman" w:cs="Times New Roman"/>
          <w:b/>
          <w:bCs/>
          <w:color w:val="161617"/>
          <w:sz w:val="28"/>
          <w:szCs w:val="28"/>
          <w:lang w:eastAsia="ru-RU"/>
        </w:rPr>
        <w:t>права на наследство воспитанников</w:t>
      </w:r>
      <w:r w:rsidRPr="006C4D51">
        <w:rPr>
          <w:rFonts w:ascii="Times New Roman" w:eastAsia="Times New Roman" w:hAnsi="Times New Roman" w:cs="Times New Roman"/>
          <w:color w:val="161617"/>
          <w:sz w:val="28"/>
          <w:szCs w:val="28"/>
          <w:lang w:eastAsia="ru-RU"/>
        </w:rPr>
        <w:t xml:space="preserve"> после их смерти за исключением особых постановлений суда при совпадении следующих условий:</w:t>
      </w:r>
    </w:p>
    <w:p w14:paraId="12D1C6AF" w14:textId="77777777" w:rsidR="00E15E8C" w:rsidRPr="006C4D51" w:rsidRDefault="00E15E8C" w:rsidP="00C65280">
      <w:pPr>
        <w:numPr>
          <w:ilvl w:val="0"/>
          <w:numId w:val="4"/>
        </w:numPr>
        <w:shd w:val="clear" w:color="auto" w:fill="FFFFFF"/>
        <w:spacing w:after="0" w:line="240" w:lineRule="auto"/>
        <w:ind w:left="870"/>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отсутствие у умерших сирот иных наследников;</w:t>
      </w:r>
    </w:p>
    <w:p w14:paraId="14BFD3B6" w14:textId="77777777" w:rsidR="00E15E8C" w:rsidRPr="006C4D51" w:rsidRDefault="00E15E8C" w:rsidP="00C65280">
      <w:pPr>
        <w:numPr>
          <w:ilvl w:val="0"/>
          <w:numId w:val="4"/>
        </w:numPr>
        <w:shd w:val="clear" w:color="auto" w:fill="FFFFFF"/>
        <w:spacing w:after="0" w:line="240" w:lineRule="auto"/>
        <w:ind w:left="870"/>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факт нуждаемости и нетрудоспособности приемных родителей.</w:t>
      </w:r>
    </w:p>
    <w:p w14:paraId="1E29AB93" w14:textId="77777777" w:rsidR="00E15E8C" w:rsidRPr="006C4D51" w:rsidRDefault="00E15E8C" w:rsidP="00C65280">
      <w:pPr>
        <w:shd w:val="clear" w:color="auto" w:fill="DFF0D8"/>
        <w:spacing w:after="0" w:line="240" w:lineRule="auto"/>
        <w:jc w:val="both"/>
        <w:textAlignment w:val="center"/>
        <w:rPr>
          <w:rFonts w:ascii="Times New Roman" w:eastAsia="Times New Roman" w:hAnsi="Times New Roman" w:cs="Times New Roman"/>
          <w:i/>
          <w:iCs/>
          <w:color w:val="000000"/>
          <w:sz w:val="28"/>
          <w:szCs w:val="28"/>
          <w:lang w:eastAsia="ru-RU"/>
        </w:rPr>
      </w:pPr>
      <w:r w:rsidRPr="006C4D51">
        <w:rPr>
          <w:rFonts w:ascii="Times New Roman" w:eastAsia="Times New Roman" w:hAnsi="Times New Roman" w:cs="Times New Roman"/>
          <w:i/>
          <w:iCs/>
          <w:color w:val="000000"/>
          <w:sz w:val="28"/>
          <w:szCs w:val="28"/>
          <w:lang w:eastAsia="ru-RU"/>
        </w:rPr>
        <w:t>Важно помнить, что только биологические родители и усыновители вправе представлять интересы своих детей без доверенности, а на основании предъявления страницы паспорта с записью о детях. Приемные родители должны предъявлять копию договора со службой опеки во все инстанции, где требуется защита интересов детей.</w:t>
      </w:r>
    </w:p>
    <w:p w14:paraId="3FA7D5F2" w14:textId="77777777" w:rsidR="00E15E8C" w:rsidRPr="006C4D51" w:rsidRDefault="00E15E8C" w:rsidP="00C65280">
      <w:pPr>
        <w:shd w:val="clear" w:color="auto" w:fill="FFFFFF"/>
        <w:spacing w:after="0" w:line="240" w:lineRule="auto"/>
        <w:ind w:firstLine="708"/>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Обязанности приемных родителей прекращаются после расторжения договора с органами опеки или окончания срока его действия, и при разрыве соглашения с приемных родителей снимаются все обязательства по содержанию бывших воспитанников. Биологические родители или усыновители несут </w:t>
      </w:r>
      <w:hyperlink r:id="rId22" w:history="1">
        <w:r w:rsidRPr="006C4D51">
          <w:rPr>
            <w:rFonts w:ascii="Times New Roman" w:eastAsia="Times New Roman" w:hAnsi="Times New Roman" w:cs="Times New Roman"/>
            <w:b/>
            <w:bCs/>
            <w:sz w:val="28"/>
            <w:szCs w:val="28"/>
            <w:lang w:eastAsia="ru-RU"/>
          </w:rPr>
          <w:t>алиментные обязательства</w:t>
        </w:r>
      </w:hyperlink>
      <w:r w:rsidRPr="006C4D51">
        <w:rPr>
          <w:rFonts w:ascii="Times New Roman" w:eastAsia="Times New Roman" w:hAnsi="Times New Roman" w:cs="Times New Roman"/>
          <w:color w:val="161617"/>
          <w:sz w:val="28"/>
          <w:szCs w:val="28"/>
          <w:lang w:eastAsia="ru-RU"/>
        </w:rPr>
        <w:t> вплоть до достижения детьми 18-ти лет или их эмансипации вне зависимости от наличия </w:t>
      </w:r>
      <w:hyperlink r:id="rId23" w:history="1">
        <w:r w:rsidRPr="006C4D51">
          <w:rPr>
            <w:rFonts w:ascii="Times New Roman" w:eastAsia="Times New Roman" w:hAnsi="Times New Roman" w:cs="Times New Roman"/>
            <w:b/>
            <w:bCs/>
            <w:sz w:val="28"/>
            <w:szCs w:val="28"/>
            <w:lang w:eastAsia="ru-RU"/>
          </w:rPr>
          <w:t>родительских прав</w:t>
        </w:r>
      </w:hyperlink>
      <w:r w:rsidRPr="006C4D51">
        <w:rPr>
          <w:rFonts w:ascii="Times New Roman" w:eastAsia="Times New Roman" w:hAnsi="Times New Roman" w:cs="Times New Roman"/>
          <w:color w:val="161617"/>
          <w:sz w:val="28"/>
          <w:szCs w:val="28"/>
          <w:lang w:eastAsia="ru-RU"/>
        </w:rPr>
        <w:t> или факта нахождения ребенка в семье.</w:t>
      </w:r>
    </w:p>
    <w:p w14:paraId="24C77534" w14:textId="096064BB" w:rsidR="00E15E8C" w:rsidRPr="006C4D51" w:rsidRDefault="00E15E8C" w:rsidP="00C65280">
      <w:pPr>
        <w:shd w:val="clear" w:color="auto" w:fill="FFFFFF"/>
        <w:spacing w:after="0" w:line="240" w:lineRule="auto"/>
        <w:ind w:firstLine="708"/>
        <w:jc w:val="both"/>
        <w:rPr>
          <w:rFonts w:ascii="Times New Roman" w:eastAsia="Times New Roman" w:hAnsi="Times New Roman" w:cs="Times New Roman"/>
          <w:color w:val="161617"/>
          <w:sz w:val="28"/>
          <w:szCs w:val="28"/>
          <w:lang w:eastAsia="ru-RU"/>
        </w:rPr>
      </w:pPr>
      <w:r w:rsidRPr="006C4D51">
        <w:rPr>
          <w:rFonts w:ascii="Times New Roman" w:eastAsia="Times New Roman" w:hAnsi="Times New Roman" w:cs="Times New Roman"/>
          <w:color w:val="161617"/>
          <w:sz w:val="28"/>
          <w:szCs w:val="28"/>
          <w:lang w:eastAsia="ru-RU"/>
        </w:rPr>
        <w:t xml:space="preserve">Приемное родительство позволяет детям, оставшимся без родителей, воспитываться и жить в полноценной семье, а наличие вознаграждения и возможность прервать процесс воспитания без материальных последствий делает приемное родительство привлекательной для семей формой устройства детей. </w:t>
      </w:r>
    </w:p>
    <w:p w14:paraId="6E91733A" w14:textId="77777777" w:rsidR="00D53C78" w:rsidRPr="006C4D51" w:rsidRDefault="00D53C78" w:rsidP="00C65280">
      <w:pPr>
        <w:spacing w:after="0" w:line="240" w:lineRule="auto"/>
        <w:jc w:val="both"/>
        <w:rPr>
          <w:rFonts w:ascii="Times New Roman" w:hAnsi="Times New Roman" w:cs="Times New Roman"/>
          <w:sz w:val="28"/>
          <w:szCs w:val="28"/>
        </w:rPr>
      </w:pPr>
    </w:p>
    <w:sectPr w:rsidR="00D53C78" w:rsidRPr="006C4D51" w:rsidSect="006C4D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8D9"/>
    <w:multiLevelType w:val="multilevel"/>
    <w:tmpl w:val="380A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272177"/>
    <w:multiLevelType w:val="multilevel"/>
    <w:tmpl w:val="1DA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616D3"/>
    <w:multiLevelType w:val="multilevel"/>
    <w:tmpl w:val="9750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F63338"/>
    <w:multiLevelType w:val="multilevel"/>
    <w:tmpl w:val="5124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155830">
    <w:abstractNumId w:val="0"/>
  </w:num>
  <w:num w:numId="2" w16cid:durableId="1384525072">
    <w:abstractNumId w:val="1"/>
  </w:num>
  <w:num w:numId="3" w16cid:durableId="17895303">
    <w:abstractNumId w:val="3"/>
  </w:num>
  <w:num w:numId="4" w16cid:durableId="1477528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6A"/>
    <w:rsid w:val="001871A1"/>
    <w:rsid w:val="006C4D51"/>
    <w:rsid w:val="00C65280"/>
    <w:rsid w:val="00CF644E"/>
    <w:rsid w:val="00D53C78"/>
    <w:rsid w:val="00E15E8C"/>
    <w:rsid w:val="00FD2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6D0B"/>
  <w15:chartTrackingRefBased/>
  <w15:docId w15:val="{9D4231D7-C6D9-4025-B55A-023182B6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15E8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E8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5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15E8C"/>
    <w:rPr>
      <w:color w:val="0000FF"/>
      <w:u w:val="single"/>
    </w:rPr>
  </w:style>
  <w:style w:type="paragraph" w:styleId="a5">
    <w:name w:val="List Paragraph"/>
    <w:basedOn w:val="a"/>
    <w:uiPriority w:val="34"/>
    <w:qFormat/>
    <w:rsid w:val="00C6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38304">
      <w:bodyDiv w:val="1"/>
      <w:marLeft w:val="0"/>
      <w:marRight w:val="0"/>
      <w:marTop w:val="0"/>
      <w:marBottom w:val="0"/>
      <w:divBdr>
        <w:top w:val="none" w:sz="0" w:space="0" w:color="auto"/>
        <w:left w:val="none" w:sz="0" w:space="0" w:color="auto"/>
        <w:bottom w:val="none" w:sz="0" w:space="0" w:color="auto"/>
        <w:right w:val="none" w:sz="0" w:space="0" w:color="auto"/>
      </w:divBdr>
      <w:divsChild>
        <w:div w:id="2019697129">
          <w:marLeft w:val="0"/>
          <w:marRight w:val="0"/>
          <w:marTop w:val="0"/>
          <w:marBottom w:val="360"/>
          <w:divBdr>
            <w:top w:val="single" w:sz="6" w:space="0" w:color="BEBEBE"/>
            <w:left w:val="single" w:sz="6" w:space="0" w:color="BEBEBE"/>
            <w:bottom w:val="single" w:sz="6" w:space="0" w:color="BEBEBE"/>
            <w:right w:val="single" w:sz="6" w:space="0" w:color="BEBEBE"/>
          </w:divBdr>
          <w:divsChild>
            <w:div w:id="99491752">
              <w:marLeft w:val="0"/>
              <w:marRight w:val="0"/>
              <w:marTop w:val="0"/>
              <w:marBottom w:val="0"/>
              <w:divBdr>
                <w:top w:val="single" w:sz="6" w:space="12" w:color="FFFFFF"/>
                <w:left w:val="single" w:sz="6" w:space="12" w:color="FFFFFF"/>
                <w:bottom w:val="single" w:sz="6" w:space="12" w:color="FFFFFF"/>
                <w:right w:val="single" w:sz="6" w:space="12" w:color="FFFFFF"/>
              </w:divBdr>
            </w:div>
          </w:divsChild>
        </w:div>
        <w:div w:id="19093348">
          <w:marLeft w:val="0"/>
          <w:marRight w:val="0"/>
          <w:marTop w:val="0"/>
          <w:marBottom w:val="0"/>
          <w:divBdr>
            <w:top w:val="none" w:sz="0" w:space="0" w:color="auto"/>
            <w:left w:val="none" w:sz="0" w:space="0" w:color="auto"/>
            <w:bottom w:val="none" w:sz="0" w:space="0" w:color="auto"/>
            <w:right w:val="none" w:sz="0" w:space="0" w:color="auto"/>
          </w:divBdr>
          <w:divsChild>
            <w:div w:id="1858959639">
              <w:marLeft w:val="0"/>
              <w:marRight w:val="0"/>
              <w:marTop w:val="0"/>
              <w:marBottom w:val="0"/>
              <w:divBdr>
                <w:top w:val="none" w:sz="0" w:space="0" w:color="auto"/>
                <w:left w:val="none" w:sz="0" w:space="0" w:color="auto"/>
                <w:bottom w:val="none" w:sz="0" w:space="0" w:color="auto"/>
                <w:right w:val="none" w:sz="0" w:space="0" w:color="auto"/>
              </w:divBdr>
            </w:div>
          </w:divsChild>
        </w:div>
        <w:div w:id="258107189">
          <w:marLeft w:val="0"/>
          <w:marRight w:val="0"/>
          <w:marTop w:val="150"/>
          <w:marBottom w:val="450"/>
          <w:divBdr>
            <w:top w:val="single" w:sz="6" w:space="0" w:color="4CB749"/>
            <w:left w:val="single" w:sz="6" w:space="31" w:color="4CB749"/>
            <w:bottom w:val="single" w:sz="6" w:space="0" w:color="4CB749"/>
            <w:right w:val="single" w:sz="6" w:space="0" w:color="4CB749"/>
          </w:divBdr>
          <w:divsChild>
            <w:div w:id="1603679620">
              <w:marLeft w:val="0"/>
              <w:marRight w:val="0"/>
              <w:marTop w:val="0"/>
              <w:marBottom w:val="0"/>
              <w:divBdr>
                <w:top w:val="none" w:sz="0" w:space="0" w:color="auto"/>
                <w:left w:val="none" w:sz="0" w:space="0" w:color="auto"/>
                <w:bottom w:val="none" w:sz="0" w:space="0" w:color="auto"/>
                <w:right w:val="none" w:sz="0" w:space="0" w:color="auto"/>
              </w:divBdr>
            </w:div>
          </w:divsChild>
        </w:div>
        <w:div w:id="1456094081">
          <w:marLeft w:val="0"/>
          <w:marRight w:val="0"/>
          <w:marTop w:val="150"/>
          <w:marBottom w:val="450"/>
          <w:divBdr>
            <w:top w:val="single" w:sz="6" w:space="0" w:color="4CB749"/>
            <w:left w:val="single" w:sz="6" w:space="31" w:color="4CB749"/>
            <w:bottom w:val="single" w:sz="6" w:space="0" w:color="4CB749"/>
            <w:right w:val="single" w:sz="6" w:space="0" w:color="4CB749"/>
          </w:divBdr>
          <w:divsChild>
            <w:div w:id="292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s://zakonguru.com/semejnoje/roditelskije-prava/soglashenije-ob-osushetvlenii-roditelskih-prav.html" TargetMode="External"/><Relationship Id="rId18" Type="http://schemas.openxmlformats.org/officeDocument/2006/relationships/hyperlink" Target="https://zakonguru.com/nedvizhimost/priobretenije/pokupka/po-nasledstvu.html" TargetMode="External"/><Relationship Id="rId3" Type="http://schemas.openxmlformats.org/officeDocument/2006/relationships/settings" Target="settings.xml"/><Relationship Id="rId21"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s://zakonguru.com/semejnoje/roditelskije-prava/prava-detej.html" TargetMode="External"/><Relationship Id="rId17" Type="http://schemas.openxmlformats.org/officeDocument/2006/relationships/hyperlink" Target="https://zakonguru.com/semejnoje/roditelskije-prava/vosstanovlenije/sudebnaya-praktika.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guru.com/semejnoje/roditelskije-prava/prava-detej.html" TargetMode="External"/><Relationship Id="rId20" Type="http://schemas.openxmlformats.org/officeDocument/2006/relationships/hyperlink" Target="https://zakonguru.com/semejnoje/roditelskije-prava/osushhestvlenie-roditelskix-prav.html"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vo.garant.ru/" TargetMode="External"/><Relationship Id="rId24" Type="http://schemas.openxmlformats.org/officeDocument/2006/relationships/fontTable" Target="fontTable.xml"/><Relationship Id="rId5" Type="http://schemas.openxmlformats.org/officeDocument/2006/relationships/hyperlink" Target="https://zakonguru.com/semejnoje/zakluchenije-braka/kogda-nevozmozhno.html" TargetMode="External"/><Relationship Id="rId15" Type="http://schemas.openxmlformats.org/officeDocument/2006/relationships/hyperlink" Target="http://ivo.garant.ru/" TargetMode="External"/><Relationship Id="rId23" Type="http://schemas.openxmlformats.org/officeDocument/2006/relationships/hyperlink" Target="https://zakonguru.com/semejnoje/roditelskije-prava/zashita.html" TargetMode="External"/><Relationship Id="rId10" Type="http://schemas.openxmlformats.org/officeDocument/2006/relationships/hyperlink" Target="http://ivo.garant.ru/" TargetMode="External"/><Relationship Id="rId19" Type="http://schemas.openxmlformats.org/officeDocument/2006/relationships/hyperlink" Target="https://zakonguru.com/semejnoje/roditelskije-prava/zloupotreblenie.html"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s://zakonguru.com/semejnoje/roditelskije-prava/zashita.html" TargetMode="External"/><Relationship Id="rId22" Type="http://schemas.openxmlformats.org/officeDocument/2006/relationships/hyperlink" Target="https://zakonguru.com/semejnoje/alimenty/na-dete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Белогруд</dc:creator>
  <cp:keywords/>
  <dc:description/>
  <cp:lastModifiedBy>Людмила Белогруд</cp:lastModifiedBy>
  <cp:revision>5</cp:revision>
  <dcterms:created xsi:type="dcterms:W3CDTF">2022-09-28T07:46:00Z</dcterms:created>
  <dcterms:modified xsi:type="dcterms:W3CDTF">2022-09-30T07:14:00Z</dcterms:modified>
</cp:coreProperties>
</file>